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B699C">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center"/>
        <w:textAlignment w:val="auto"/>
        <w:rPr>
          <w:rFonts w:hint="eastAsia" w:ascii="仿宋_GB2312" w:hAnsi="Times New Roman" w:eastAsia="仿宋_GB2312" w:cs="Times New Roman"/>
          <w:snapToGrid/>
          <w:color w:val="000000"/>
          <w:kern w:val="2"/>
          <w:sz w:val="32"/>
          <w:szCs w:val="32"/>
          <w:lang w:val="en-US" w:eastAsia="zh-CN" w:bidi="ar-SA"/>
        </w:rPr>
      </w:pPr>
    </w:p>
    <w:p w14:paraId="7CAF23C3">
      <w:pPr>
        <w:pStyle w:val="13"/>
        <w:shd w:val="clear" w:color="auto" w:fill="FFFFFF"/>
        <w:spacing w:before="0" w:beforeAutospacing="0" w:after="0" w:afterAutospacing="0"/>
        <w:jc w:val="center"/>
        <w:rPr>
          <w:rFonts w:hint="eastAsia" w:ascii="仿宋_GB2312" w:hAnsi="Times New Roman" w:eastAsia="仿宋_GB2312" w:cs="Times New Roman"/>
          <w:snapToGrid/>
          <w:color w:val="000000"/>
          <w:kern w:val="2"/>
          <w:sz w:val="32"/>
          <w:szCs w:val="32"/>
          <w:lang w:val="en-US" w:eastAsia="zh-CN" w:bidi="ar-SA"/>
        </w:rPr>
      </w:pPr>
    </w:p>
    <w:p w14:paraId="1E3025FF">
      <w:pPr>
        <w:pStyle w:val="13"/>
        <w:shd w:val="clear" w:color="auto" w:fill="FFFFFF"/>
        <w:spacing w:before="0" w:beforeAutospacing="0" w:after="0" w:afterAutospacing="0"/>
        <w:jc w:val="center"/>
        <w:rPr>
          <w:rFonts w:hint="eastAsia" w:ascii="仿宋_GB2312" w:hAnsi="Times New Roman" w:eastAsia="仿宋_GB2312" w:cs="Times New Roman"/>
          <w:snapToGrid/>
          <w:color w:val="000000"/>
          <w:kern w:val="2"/>
          <w:sz w:val="32"/>
          <w:szCs w:val="32"/>
          <w:lang w:val="en-US" w:eastAsia="zh-CN" w:bidi="ar-SA"/>
        </w:rPr>
      </w:pPr>
    </w:p>
    <w:p w14:paraId="43F97D0D">
      <w:pPr>
        <w:pStyle w:val="13"/>
        <w:shd w:val="clear" w:color="auto" w:fill="FFFFFF"/>
        <w:spacing w:before="0" w:beforeAutospacing="0" w:after="0" w:afterAutospacing="0"/>
        <w:jc w:val="center"/>
        <w:rPr>
          <w:rFonts w:hint="eastAsia" w:ascii="仿宋_GB2312" w:hAnsi="Times New Roman" w:eastAsia="仿宋_GB2312" w:cs="Times New Roman"/>
          <w:snapToGrid/>
          <w:color w:val="000000"/>
          <w:kern w:val="2"/>
          <w:sz w:val="32"/>
          <w:szCs w:val="32"/>
          <w:lang w:val="en-US" w:eastAsia="zh-CN" w:bidi="ar-SA"/>
        </w:rPr>
      </w:pPr>
    </w:p>
    <w:p w14:paraId="4E7D337C">
      <w:pPr>
        <w:pStyle w:val="13"/>
        <w:shd w:val="clear" w:color="auto" w:fill="FFFFFF"/>
        <w:spacing w:before="0" w:beforeAutospacing="0" w:after="0" w:afterAutospacing="0"/>
        <w:jc w:val="center"/>
        <w:rPr>
          <w:rFonts w:hint="eastAsia" w:ascii="仿宋_GB2312" w:hAnsi="Times New Roman" w:eastAsia="仿宋_GB2312" w:cs="Times New Roman"/>
          <w:snapToGrid/>
          <w:color w:val="000000"/>
          <w:kern w:val="2"/>
          <w:sz w:val="32"/>
          <w:szCs w:val="32"/>
          <w:lang w:val="en-US" w:eastAsia="zh-CN" w:bidi="ar-SA"/>
        </w:rPr>
      </w:pPr>
    </w:p>
    <w:p w14:paraId="63B9FE80">
      <w:pPr>
        <w:pStyle w:val="13"/>
        <w:shd w:val="clear" w:color="auto" w:fill="FFFFFF"/>
        <w:spacing w:before="0" w:beforeAutospacing="0" w:after="0" w:afterAutospacing="0"/>
        <w:jc w:val="center"/>
        <w:rPr>
          <w:rFonts w:hint="eastAsia" w:ascii="仿宋_GB2312" w:hAnsi="Times New Roman" w:eastAsia="仿宋_GB2312" w:cs="Times New Roman"/>
          <w:snapToGrid/>
          <w:color w:val="000000"/>
          <w:kern w:val="2"/>
          <w:sz w:val="32"/>
          <w:szCs w:val="32"/>
          <w:lang w:val="en-US" w:eastAsia="zh-CN" w:bidi="ar-SA"/>
        </w:rPr>
      </w:pPr>
    </w:p>
    <w:p w14:paraId="36095CB5">
      <w:pPr>
        <w:pStyle w:val="13"/>
        <w:shd w:val="clear" w:color="auto" w:fill="FFFFFF"/>
        <w:spacing w:before="0" w:beforeAutospacing="0" w:after="0" w:afterAutospacing="0"/>
        <w:jc w:val="center"/>
        <w:rPr>
          <w:rFonts w:hint="eastAsia" w:ascii="仿宋_GB2312" w:hAnsi="Times New Roman" w:eastAsia="仿宋_GB2312" w:cs="Times New Roman"/>
          <w:snapToGrid/>
          <w:color w:val="000000"/>
          <w:kern w:val="2"/>
          <w:sz w:val="32"/>
          <w:szCs w:val="32"/>
          <w:lang w:val="en-US" w:eastAsia="zh-CN" w:bidi="ar-SA"/>
        </w:rPr>
      </w:pPr>
    </w:p>
    <w:p w14:paraId="340E7C88">
      <w:pPr>
        <w:pStyle w:val="13"/>
        <w:shd w:val="clear" w:color="auto" w:fill="FFFFFF"/>
        <w:spacing w:before="0" w:beforeAutospacing="0" w:after="0" w:afterAutospacing="0"/>
        <w:jc w:val="both"/>
        <w:rPr>
          <w:rFonts w:hint="eastAsia" w:ascii="仿宋_GB2312" w:hAnsi="Times New Roman" w:eastAsia="仿宋_GB2312" w:cs="Times New Roman"/>
          <w:snapToGrid/>
          <w:color w:val="000000"/>
          <w:kern w:val="2"/>
          <w:sz w:val="32"/>
          <w:szCs w:val="32"/>
          <w:lang w:val="en-US" w:eastAsia="zh-CN" w:bidi="ar-SA"/>
        </w:rPr>
      </w:pPr>
    </w:p>
    <w:p w14:paraId="750BC114">
      <w:pPr>
        <w:pStyle w:val="13"/>
        <w:shd w:val="clear" w:color="auto" w:fill="FFFFFF"/>
        <w:spacing w:before="0" w:beforeAutospacing="0" w:after="0" w:afterAutospacing="0"/>
        <w:jc w:val="center"/>
        <w:rPr>
          <w:rFonts w:hint="eastAsia" w:ascii="仿宋_GB2312" w:hAnsi="Times New Roman" w:eastAsia="仿宋_GB2312" w:cs="Times New Roman"/>
          <w:snapToGrid/>
          <w:color w:val="000000"/>
          <w:kern w:val="2"/>
          <w:sz w:val="32"/>
          <w:szCs w:val="32"/>
          <w:lang w:val="en-US" w:eastAsia="zh-CN" w:bidi="ar-SA"/>
        </w:rPr>
      </w:pPr>
      <w:r>
        <w:rPr>
          <w:rFonts w:hint="eastAsia" w:ascii="仿宋_GB2312" w:hAnsi="Times New Roman" w:eastAsia="仿宋_GB2312" w:cs="Times New Roman"/>
          <w:snapToGrid/>
          <w:color w:val="000000"/>
          <w:kern w:val="2"/>
          <w:sz w:val="32"/>
          <w:szCs w:val="32"/>
          <w:lang w:val="en-US" w:eastAsia="zh-CN" w:bidi="ar-SA"/>
        </w:rPr>
        <w:t>白府发〔2026〕10号</w:t>
      </w:r>
    </w:p>
    <w:p w14:paraId="5AB6FF3B">
      <w:pPr>
        <w:pStyle w:val="13"/>
        <w:shd w:val="clear" w:color="auto" w:fill="FFFFFF"/>
        <w:spacing w:before="0" w:beforeAutospacing="0" w:after="0" w:afterAutospacing="0"/>
        <w:jc w:val="center"/>
        <w:rPr>
          <w:rFonts w:hint="eastAsia" w:ascii="仿宋_GB2312" w:hAnsi="Times New Roman" w:eastAsia="仿宋_GB2312" w:cs="Times New Roman"/>
          <w:snapToGrid/>
          <w:color w:val="000000"/>
          <w:kern w:val="2"/>
          <w:sz w:val="32"/>
          <w:szCs w:val="32"/>
          <w:lang w:val="en-US" w:eastAsia="zh-CN" w:bidi="ar-SA"/>
        </w:rPr>
      </w:pPr>
    </w:p>
    <w:p w14:paraId="3BA4FEB3">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方正小标宋简体" w:eastAsia="方正小标宋简体"/>
          <w:b w:val="0"/>
          <w:bCs w:val="0"/>
          <w:color w:val="222222"/>
          <w:sz w:val="44"/>
          <w:szCs w:val="44"/>
        </w:rPr>
      </w:pPr>
      <w:r>
        <w:rPr>
          <w:rStyle w:val="17"/>
          <w:rFonts w:hint="eastAsia" w:ascii="方正小标宋简体" w:hAnsi="方正小标宋简体" w:eastAsia="方正小标宋简体"/>
          <w:b w:val="0"/>
          <w:bCs w:val="0"/>
          <w:color w:val="222222"/>
          <w:sz w:val="44"/>
          <w:szCs w:val="44"/>
        </w:rPr>
        <w:t>白云鄂博矿区人民政府</w:t>
      </w:r>
    </w:p>
    <w:p w14:paraId="1205EB81">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方正小标宋简体" w:eastAsia="方正小标宋简体"/>
          <w:b w:val="0"/>
          <w:bCs w:val="0"/>
          <w:color w:val="222222"/>
          <w:sz w:val="44"/>
          <w:szCs w:val="44"/>
        </w:rPr>
      </w:pPr>
      <w:r>
        <w:rPr>
          <w:rStyle w:val="17"/>
          <w:rFonts w:hint="eastAsia" w:ascii="方正小标宋简体" w:hAnsi="方正小标宋简体" w:eastAsia="方正小标宋简体"/>
          <w:b w:val="0"/>
          <w:bCs w:val="0"/>
          <w:color w:val="222222"/>
          <w:sz w:val="44"/>
          <w:szCs w:val="44"/>
        </w:rPr>
        <w:t>关于印发《包头市白云鄂博矿区产业高质量</w:t>
      </w:r>
    </w:p>
    <w:p w14:paraId="3E7530D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7"/>
          <w:rFonts w:hint="eastAsia" w:ascii="方正小标宋简体" w:hAnsi="方正小标宋简体" w:eastAsia="方正小标宋简体"/>
          <w:b w:val="0"/>
          <w:bCs w:val="0"/>
          <w:color w:val="222222"/>
          <w:sz w:val="44"/>
          <w:szCs w:val="44"/>
        </w:rPr>
      </w:pPr>
      <w:r>
        <w:rPr>
          <w:rStyle w:val="17"/>
          <w:rFonts w:hint="eastAsia" w:ascii="方正小标宋简体" w:hAnsi="方正小标宋简体" w:eastAsia="方正小标宋简体"/>
          <w:b w:val="0"/>
          <w:bCs w:val="0"/>
          <w:color w:val="222222"/>
          <w:sz w:val="44"/>
          <w:szCs w:val="44"/>
        </w:rPr>
        <w:t>发展基金管理办法》的通知</w:t>
      </w:r>
    </w:p>
    <w:p w14:paraId="7D3C106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Style w:val="17"/>
          <w:rFonts w:hint="eastAsia" w:ascii="方正小标宋简体" w:hAnsi="方正小标宋简体" w:eastAsia="方正小标宋简体"/>
          <w:color w:val="222222"/>
          <w:sz w:val="44"/>
          <w:szCs w:val="44"/>
        </w:rPr>
      </w:pPr>
    </w:p>
    <w:p w14:paraId="3E9DB66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eastAsia="仿宋_GB2312"/>
          <w:color w:val="222222"/>
          <w:sz w:val="32"/>
          <w:szCs w:val="32"/>
        </w:rPr>
      </w:pPr>
      <w:r>
        <w:rPr>
          <w:rFonts w:hint="eastAsia" w:ascii="仿宋_GB2312" w:eastAsia="仿宋_GB2312"/>
          <w:color w:val="222222"/>
          <w:sz w:val="32"/>
          <w:szCs w:val="32"/>
        </w:rPr>
        <w:t>区直属各机关、企事业单位，各社区，各人民团体，驻区各单位：</w:t>
      </w:r>
    </w:p>
    <w:p w14:paraId="553D548F">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rPr>
      </w:pPr>
      <w:r>
        <w:rPr>
          <w:rFonts w:hint="eastAsia" w:ascii="仿宋_GB2312" w:eastAsia="仿宋_GB2312"/>
          <w:color w:val="222222"/>
          <w:sz w:val="32"/>
          <w:szCs w:val="32"/>
          <w:lang w:eastAsia="zh-CN"/>
        </w:rPr>
        <w:t>经区委、区政府研究决定，现将</w:t>
      </w:r>
      <w:r>
        <w:rPr>
          <w:rFonts w:hint="eastAsia" w:ascii="仿宋_GB2312" w:eastAsia="仿宋_GB2312"/>
          <w:color w:val="222222"/>
          <w:sz w:val="32"/>
          <w:szCs w:val="32"/>
        </w:rPr>
        <w:t>《包头市白云鄂博矿区产业高质量发展基金管理办法》印发给你们，请结合实际，认真贯彻落实。</w:t>
      </w:r>
    </w:p>
    <w:p w14:paraId="4C0436B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eastAsia="仿宋_GB2312"/>
          <w:color w:val="222222"/>
          <w:sz w:val="32"/>
          <w:szCs w:val="32"/>
          <w:lang w:eastAsia="zh-CN"/>
        </w:rPr>
      </w:pPr>
    </w:p>
    <w:p w14:paraId="357CF06B">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jc w:val="right"/>
        <w:textAlignment w:val="auto"/>
        <w:rPr>
          <w:rFonts w:hint="eastAsia" w:ascii="仿宋_GB2312" w:eastAsia="仿宋_GB2312"/>
          <w:color w:val="222222"/>
          <w:sz w:val="32"/>
          <w:szCs w:val="32"/>
        </w:rPr>
      </w:pPr>
      <w:r>
        <w:rPr>
          <w:rFonts w:hint="eastAsia" w:ascii="仿宋_GB2312" w:eastAsia="仿宋_GB2312"/>
          <w:color w:val="222222"/>
          <w:sz w:val="32"/>
          <w:szCs w:val="32"/>
        </w:rPr>
        <w:t>包头市白云鄂博矿区人民政府</w:t>
      </w:r>
    </w:p>
    <w:p w14:paraId="03D2C679">
      <w:pPr>
        <w:pStyle w:val="13"/>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76" w:lineRule="exact"/>
        <w:jc w:val="right"/>
        <w:textAlignment w:val="auto"/>
        <w:rPr>
          <w:rFonts w:hint="default" w:ascii="仿宋_GB2312" w:eastAsia="仿宋_GB2312"/>
          <w:color w:val="222222"/>
          <w:sz w:val="32"/>
          <w:szCs w:val="32"/>
          <w:lang w:val="en-US" w:eastAsia="zh-CN"/>
        </w:rPr>
        <w:sectPr>
          <w:headerReference r:id="rId3" w:type="default"/>
          <w:pgSz w:w="11906" w:h="16838"/>
          <w:pgMar w:top="964" w:right="1474" w:bottom="1984" w:left="1474" w:header="851" w:footer="992" w:gutter="0"/>
          <w:cols w:space="425" w:num="1"/>
          <w:docGrid w:type="lines" w:linePitch="312" w:charSpace="0"/>
        </w:sectPr>
      </w:pPr>
      <w:r>
        <w:rPr>
          <w:rFonts w:hint="eastAsia" w:ascii="仿宋_GB2312" w:eastAsia="仿宋_GB2312"/>
          <w:color w:val="222222"/>
          <w:sz w:val="32"/>
          <w:szCs w:val="32"/>
        </w:rPr>
        <w:t>2026年3月12日</w:t>
      </w:r>
      <w:r>
        <w:rPr>
          <w:rFonts w:hint="eastAsia" w:ascii="仿宋_GB2312" w:eastAsia="仿宋_GB2312"/>
          <w:color w:val="222222"/>
          <w:sz w:val="32"/>
          <w:szCs w:val="32"/>
          <w:lang w:val="en-US" w:eastAsia="zh-CN"/>
        </w:rPr>
        <w:t xml:space="preserve">    </w:t>
      </w:r>
    </w:p>
    <w:p w14:paraId="39B584B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jc w:val="both"/>
        <w:textAlignment w:val="auto"/>
        <w:rPr>
          <w:rStyle w:val="17"/>
          <w:rFonts w:hint="eastAsia" w:ascii="方正小标宋简体" w:hAnsi="方正小标宋简体" w:eastAsia="方正小标宋简体" w:cs="Times New Roman"/>
          <w:b w:val="0"/>
          <w:bCs w:val="0"/>
          <w:color w:val="222222"/>
          <w:sz w:val="44"/>
          <w:szCs w:val="44"/>
        </w:rPr>
      </w:pPr>
    </w:p>
    <w:p w14:paraId="798EB49F">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7"/>
          <w:rFonts w:hint="eastAsia" w:ascii="方正小标宋简体" w:hAnsi="方正小标宋简体" w:eastAsia="方正小标宋简体" w:cs="Times New Roman"/>
          <w:b w:val="0"/>
          <w:bCs w:val="0"/>
          <w:color w:val="222222"/>
          <w:sz w:val="44"/>
          <w:szCs w:val="44"/>
        </w:rPr>
      </w:pPr>
      <w:r>
        <w:rPr>
          <w:rStyle w:val="17"/>
          <w:rFonts w:hint="eastAsia" w:ascii="方正小标宋简体" w:hAnsi="方正小标宋简体" w:eastAsia="方正小标宋简体" w:cs="Times New Roman"/>
          <w:b w:val="0"/>
          <w:bCs w:val="0"/>
          <w:color w:val="222222"/>
          <w:sz w:val="44"/>
          <w:szCs w:val="44"/>
        </w:rPr>
        <w:t>包头市白云鄂博矿区</w:t>
      </w:r>
    </w:p>
    <w:p w14:paraId="6C0F2287">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7"/>
          <w:rFonts w:hint="eastAsia" w:ascii="方正小标宋简体" w:hAnsi="方正小标宋简体" w:eastAsia="方正小标宋简体" w:cs="Times New Roman"/>
          <w:b w:val="0"/>
          <w:bCs w:val="0"/>
          <w:color w:val="222222"/>
          <w:sz w:val="44"/>
          <w:szCs w:val="44"/>
        </w:rPr>
      </w:pPr>
      <w:r>
        <w:rPr>
          <w:rStyle w:val="17"/>
          <w:rFonts w:hint="eastAsia" w:ascii="方正小标宋简体" w:hAnsi="方正小标宋简体" w:eastAsia="方正小标宋简体" w:cs="Times New Roman"/>
          <w:b w:val="0"/>
          <w:bCs w:val="0"/>
          <w:color w:val="222222"/>
          <w:sz w:val="44"/>
          <w:szCs w:val="44"/>
        </w:rPr>
        <w:t>产业高质量发展基金管理办法</w:t>
      </w:r>
    </w:p>
    <w:p w14:paraId="32E608CE">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720"/>
        <w:textAlignment w:val="auto"/>
        <w:rPr>
          <w:rFonts w:ascii="微软雅黑" w:hAnsi="微软雅黑" w:eastAsia="仿宋_GB2312"/>
          <w:color w:val="222222"/>
          <w:sz w:val="50"/>
          <w:szCs w:val="50"/>
        </w:rPr>
      </w:pPr>
    </w:p>
    <w:p w14:paraId="1C58FD9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rPr>
        <w:t>第一条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为贯彻落实区委、区政府决策部署，进一步深化投融资体制改革，改善我区营商环境，创新政府投资方式，发挥政府资金的引导作用和放大效应，鼓励社会资金投入政府支持领域和产业，提高财政资金使用效益，规范政府投资基金的设立、运行与监管，根据《中华人民共和国预算法》《中华人民共和国公司法》《中华人民共和国合伙企业法》《中华人民共和国证券投资基金法》，以及《私募投资基金监督管理条例》（国务院令第762号）、《国务院办公厅关于促进政府投资基金高质量发展的指导意见》（国办发〔2025〕1号）、《内蒙古自治区本级政府投资基金管理办法》（内政办发〔2026〕5号）等法律、法规、规章和文件精神，结合白云鄂博矿区实际，制定本办法。</w:t>
      </w:r>
    </w:p>
    <w:p w14:paraId="62E9539B">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第二条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本办法所称基金，是指由包头市白云鄂博矿区人民政府出资并指定出资机构设立，采用母子基金＋直投形式，通过股权投资等市场化方式，发挥引导带动和杠杆效应，引导社会各类资本参与投资的区级母基金。母基金原规模5000万元，其中白云矿区人民政府指定出资机构4950万元、基金管理人出资50万元；可参照中国证券投资基金业协会要求扩募至2亿元，白云矿区人民政府指定出资机构和基金管理人出资同比例放大，即白云矿区人民政府指定出资机构19800万元、基金管理人出资200万元。本基金投资人为白云鄂博矿区人民政府，出资代表机构为白云鄂博矿区人民政府授权的区属国有企业。</w:t>
      </w:r>
    </w:p>
    <w:p w14:paraId="0CDF3C7D">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第三条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本基金按照市场化要求设立、运作、终止和退出，并遵循公开、公正、安全、效率的原则。</w:t>
      </w:r>
    </w:p>
    <w:p w14:paraId="1C21B547">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第四条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包头市白云鄂博矿区人民政府根据工作实际，研究制定设立方案，明确管理模式、治理结构。</w:t>
      </w:r>
    </w:p>
    <w:p w14:paraId="7FC1FC7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第五条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基金管理人，由包头市白云鄂博矿区人民政府通过公开招标形式选定。</w:t>
      </w:r>
    </w:p>
    <w:p w14:paraId="6B14F2C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第六条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本基金投资采取直接投资与参股子基金相结合的投资方式，其中直接投资占母基金总规模不得超过30%，参股子基金可分为项目基金与产业基金。直接投资主要投向早期创新创业科技研发项目及对区内产业“延链、补链、强链”的关键环节企业，项目基金可配合政府行业主管部门“拨改投”资金或联合上级基金、社会资本投向区内重点企业，产业基金主要用于稀土新材料、节能环保、新能源、矿产资源综合利用、氟化工产业、文化旅游等领域，聚焦符合国家战略、突破关键核心技术、市场认可度高的新能源产业链上下游企业。基金可按市场化原则对同一项目集合发力、接续支持。</w:t>
      </w:r>
    </w:p>
    <w:p w14:paraId="49A928C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第七条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政府投资基金引导社会资本投资经济社会发展的重点领域和薄弱环节，支持相关产业和领域发展，不得从事以下业务：</w:t>
      </w:r>
    </w:p>
    <w:p w14:paraId="347BB2F6">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（一）明股实债等变相增加政府债务的行为。</w:t>
      </w:r>
    </w:p>
    <w:p w14:paraId="1E4F6C89">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（二）担保、抵押、委托贷款等业务。</w:t>
      </w:r>
    </w:p>
    <w:p w14:paraId="4102EBB2">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（三）投资公开交易类股票（以并购重组为目的等中国证监会允许的投资方式除外）、期货、房地产、证券投资基金、评级AAA以下的企业债、信托产品、非保本型理财产品、保险计划及其他金融衍生品。</w:t>
      </w:r>
    </w:p>
    <w:p w14:paraId="6548F241">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（四）向任何第三方提供赞助、捐赠（经批准的公益性捐赠除外）。</w:t>
      </w:r>
    </w:p>
    <w:p w14:paraId="4DCA90E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（五）吸收或变相吸收存款，或向第三方提供贷款和资金拆借。</w:t>
      </w:r>
    </w:p>
    <w:p w14:paraId="5334B8AB">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（六）承担无限连带责任的对外投资。</w:t>
      </w:r>
    </w:p>
    <w:p w14:paraId="627FD13B">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（七）发行信托或集合理财产品募集资金。</w:t>
      </w:r>
    </w:p>
    <w:p w14:paraId="2BEB405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（八）投资国家政策明令禁止的领域和行业。</w:t>
      </w:r>
    </w:p>
    <w:p w14:paraId="7C820B86">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楷体_GB2312" w:hAnsi="楷体_GB2312" w:eastAsia="楷体_GB2312" w:cs="楷体_GB2312"/>
          <w:color w:val="222222"/>
          <w:sz w:val="32"/>
          <w:szCs w:val="32"/>
          <w:lang w:eastAsia="zh-CN"/>
        </w:rPr>
        <w:t>（九）法律、法规禁止从事的业务。</w:t>
      </w:r>
    </w:p>
    <w:p w14:paraId="513ECC8E">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第八条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基金出资人主要职责是：</w:t>
      </w:r>
    </w:p>
    <w:p w14:paraId="73255DE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（一）代表投资人履行基金出资人职责。</w:t>
      </w:r>
    </w:p>
    <w:p w14:paraId="3E0E2DDB">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（二）按照基金设立目的确定运营发展规划、投资方向、投资重点。</w:t>
      </w:r>
    </w:p>
    <w:p w14:paraId="65D77859">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（三）对基金运作情况进行监督检查。</w:t>
      </w:r>
    </w:p>
    <w:p w14:paraId="0333504F">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（四）对基金投资情况开展绩效评价，督促基金的有效使用。</w:t>
      </w:r>
    </w:p>
    <w:p w14:paraId="07DF3193">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第九条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基金合伙人的主要职责是：</w:t>
      </w:r>
    </w:p>
    <w:p w14:paraId="6CA52C22">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（一）根据合伙协议约定，及时、足额将资金拨付到基金托管账户。</w:t>
      </w:r>
    </w:p>
    <w:p w14:paraId="72656A1D">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（二）牵头选择或更换基金管理人与托管金融机构。</w:t>
      </w:r>
    </w:p>
    <w:p w14:paraId="1A86B79D">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（三）筛选优质项目，代表政府引导基金与社会资本签订合伙协议、落实投资目标。</w:t>
      </w:r>
    </w:p>
    <w:p w14:paraId="1ECB76E1">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（四）根据合伙协议约定参加合伙人会议，行使出资人权利，履行出资人义务。</w:t>
      </w:r>
    </w:p>
    <w:p w14:paraId="6CE2C103">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（五）向包头市白云鄂博矿区人民政府财政局定期报告基金投资运作情况，及时报告重大事项。</w:t>
      </w:r>
    </w:p>
    <w:p w14:paraId="74AE2D5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基金管理人应当具备以下条件：</w:t>
      </w:r>
    </w:p>
    <w:p w14:paraId="116BD19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（一）在中国大陆依法设立的公司或合伙企业，注册资本不低于1000万元人民币。</w:t>
      </w:r>
    </w:p>
    <w:p w14:paraId="544AB7C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（二）至少有3名具备3年以上投资管理工作经验的高级管理人员；具有良好信用记录，管理人及其董事、监事、高级管理人员及其他从业人员在最近3年无违法违纪等不良记录。</w:t>
      </w:r>
    </w:p>
    <w:p w14:paraId="4E3F077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（三）在自治区内设立总分支机构、有符合要求的固定营业场所及稳定的工作人员、有安全防范设施和与基金管理业务有关的其他设施。</w:t>
      </w:r>
    </w:p>
    <w:p w14:paraId="4956131C">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（四）有良好的内部治理结构、具备严格合理的投资决策程序、风险控制机制以及健全的财务管理制度。</w:t>
      </w:r>
    </w:p>
    <w:p w14:paraId="36F83972">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第十一条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基金管理人主要职责是：</w:t>
      </w:r>
    </w:p>
    <w:p w14:paraId="199DD59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（一）根据基金决策委员会议定的政策目标，制定和实施投资方案，并对所投企业（项目）进行监管。</w:t>
      </w:r>
    </w:p>
    <w:p w14:paraId="31DBD5C2">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（二）按规定向基金合伙人披露基金经营运作、基金管理等方面信息，全面告知基金治理、经营、财务等方面的情况。</w:t>
      </w:r>
    </w:p>
    <w:p w14:paraId="0F78A6C7">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（三）定期编制基金财务报告，经有资质的外部审计机构审核后，向基金合伙人报告并向相关部门提交年度报告。</w:t>
      </w:r>
    </w:p>
    <w:p w14:paraId="6AAB8368">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（四）负责寻找社会资本投入基金，各出资方保持“同股同权、利益共享、风险共担”。</w:t>
      </w:r>
      <w:bookmarkStart w:id="0" w:name="_GoBack"/>
      <w:bookmarkEnd w:id="0"/>
    </w:p>
    <w:p w14:paraId="78C77C4C">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（五）负责项目库的建设、维护和项目推介，发起设立部门和其他相关部门可通过出资代表机构向基金推荐项目，由基金管理人按市场化、法治化原则自主决策是否纳入项目库，相关部门不得干预。</w:t>
      </w:r>
    </w:p>
    <w:p w14:paraId="338CC4E2">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楷体_GB2312" w:hAnsi="楷体_GB2312" w:eastAsia="楷体_GB2312" w:cs="楷体_GB2312"/>
          <w:color w:val="222222"/>
          <w:sz w:val="32"/>
          <w:szCs w:val="32"/>
          <w:lang w:eastAsia="zh-CN"/>
        </w:rPr>
      </w:pPr>
      <w:r>
        <w:rPr>
          <w:rFonts w:hint="eastAsia" w:ascii="楷体_GB2312" w:hAnsi="楷体_GB2312" w:eastAsia="楷体_GB2312" w:cs="楷体_GB2312"/>
          <w:color w:val="222222"/>
          <w:sz w:val="32"/>
          <w:szCs w:val="32"/>
          <w:lang w:eastAsia="zh-CN"/>
        </w:rPr>
        <w:t>（六）基金合伙协议约定的其他职责。</w:t>
      </w:r>
    </w:p>
    <w:p w14:paraId="412297AE">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第十二条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母基金层面按照出资设立子基金的实缴金额一定比例计提管理费（原则上不超过2%），子基金层面按照实际投资项目金额一定比例（原则上不超过2%）计提管理费，定期分别向母、子基金管理人支付。</w:t>
      </w:r>
    </w:p>
    <w:p w14:paraId="1A7B8401">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第十三条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按照市场化原则运作，各出资方按照“利益共享、风险共担”的原则，在合伙协议中明确约定收益处理和亏损负担方式。投资收益和利息等归属政府的，除明确约定继续用于基金滚动使用外，应当按照财政国库管理制度有关规定及时足额上缴本级国库。在基金清算时，出资代表机构可按照授权从超额投资收益中酌情向基金管理人、社会出资人等让渡收益。政府出资部分的非项目收益一并纳入基金收益管理。基金的亏损应当由各出资方共同承担，政府出资人应当以出资额为限承担有限责任。</w:t>
      </w:r>
    </w:p>
    <w:p w14:paraId="022D2233">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第十四条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基金管理要遵照国家有关预算和财务管理制度等规定，建立健全内部控制和外部监管制度，建立投资决策和风险约束机制，防范基金运作风险。</w:t>
      </w:r>
    </w:p>
    <w:p w14:paraId="5290E729">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第十五条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基金存续期为7年，在存续期满后终止。各机构（项目）合作期需在基金存续期范围内。确需延长存续期限的，报经包头市白云鄂博矿区人民政府批准后，按照章程约定的程序办理。</w:t>
      </w:r>
    </w:p>
    <w:p w14:paraId="06ADE4C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第十六条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基金实行全过程绩效管理，并根据不同定位实行差异化管理。对产业投资类基金，应当根据产业类型、阶段、分布特点合理设置管理要求，突出支持重点。对创业投资类基金，可适当提高政府出资比例、放宽基金存续期要求、延长基金绩效评价周期。包头市白云鄂博矿区财政局按照相关制度规定对基金运行开展绩效监控，并在年度绩效自评的基础上，适时开展外部绩效评价，建立健全与评价结果直接挂钩的激励约束机制，落实评价结果与资金补充、风险补偿等直接挂钩的激励约束机制，相关办法在合伙协议中约定。</w:t>
      </w:r>
    </w:p>
    <w:p w14:paraId="015F23B6">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第十七条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遵循基金投资运作规律，建立以尽职合规责任豁免为核心的差异化容错机制，完善免责认定标准和流程，科学设置容错率。</w:t>
      </w:r>
    </w:p>
    <w:p w14:paraId="237DDB9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仿宋_GB2312" w:eastAsia="仿宋_GB2312"/>
          <w:color w:val="222222"/>
          <w:sz w:val="32"/>
          <w:szCs w:val="32"/>
          <w:lang w:eastAsia="zh-CN"/>
        </w:rPr>
        <w:t>容忍正常投资风险，不以单一项目投资损失追责，在履行忠实义务和勤勉尽责义务、未谋取非法利益、投资决策符合基金功能定位的前提下，基金所投项目或子基金出现投资失败、未达预期或探索性失误的，可以依法依规不予、免予问责。</w:t>
      </w:r>
    </w:p>
    <w:p w14:paraId="098717C6">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第十八条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包头市白云鄂博矿区财政局会同有关部门对基金运作情况进行监督，对于发现的问题按照预算法和财政违法行为处罚处分条例等有关规定予以处理。涉嫌犯罪的，移送司法机关追究刑事责任。</w:t>
      </w:r>
    </w:p>
    <w:p w14:paraId="209AA93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第十九条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有关业务部门及其工作人员在基金管理中，存在滥用职权、玩忽职守、徇私舞弊等违法违纪行为的，依照《中华人民共和国预算法》《中华人民共和国监察法》《财政违法行为处罚处分条例》《行政机关公务员处分条例》等追究责任；构成犯罪的，依法追究刑事责任。</w:t>
      </w:r>
    </w:p>
    <w:p w14:paraId="6797E6F6">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第二十条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本办法未尽事宜，在国家、自治区和包头市出台的其他政策中有规定的，遵照其他政策执行。</w:t>
      </w:r>
    </w:p>
    <w:p w14:paraId="4C1E8E74">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第二十一条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本办法由包头市白云鄂博矿区财政局负责解释。</w:t>
      </w:r>
    </w:p>
    <w:p w14:paraId="7C5DA563">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color w:val="222222"/>
          <w:sz w:val="32"/>
          <w:szCs w:val="32"/>
          <w:lang w:eastAsia="zh-CN"/>
        </w:rPr>
      </w:pPr>
      <w:r>
        <w:rPr>
          <w:rFonts w:hint="eastAsia" w:ascii="黑体" w:hAnsi="黑体" w:eastAsia="黑体"/>
          <w:color w:val="222222"/>
          <w:sz w:val="32"/>
          <w:szCs w:val="32"/>
          <w:lang w:eastAsia="zh-CN"/>
        </w:rPr>
        <w:t>第二十二条</w:t>
      </w:r>
      <w:r>
        <w:rPr>
          <w:rFonts w:hint="eastAsia" w:ascii="黑体" w:hAnsi="黑体" w:eastAsia="黑体"/>
          <w:color w:val="222222"/>
          <w:sz w:val="32"/>
          <w:szCs w:val="32"/>
          <w:lang w:val="en-US" w:eastAsia="zh-CN"/>
        </w:rPr>
        <w:t xml:space="preserve"> </w:t>
      </w:r>
      <w:r>
        <w:rPr>
          <w:rFonts w:hint="eastAsia" w:ascii="仿宋_GB2312" w:eastAsia="仿宋_GB2312"/>
          <w:color w:val="222222"/>
          <w:sz w:val="32"/>
          <w:szCs w:val="32"/>
          <w:lang w:eastAsia="zh-CN"/>
        </w:rPr>
        <w:t>本办法自印发之日起实施。</w:t>
      </w:r>
    </w:p>
    <w:p w14:paraId="282D156F">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ascii="仿宋_GB2312" w:hAnsi="微软雅黑" w:eastAsia="仿宋_GB2312"/>
          <w:color w:val="222222"/>
          <w:sz w:val="35"/>
          <w:szCs w:val="35"/>
        </w:rPr>
      </w:pPr>
    </w:p>
    <w:p w14:paraId="400A983F">
      <w:pPr>
        <w:pStyle w:val="14"/>
        <w:wordWrap w:val="0"/>
        <w:spacing w:line="480" w:lineRule="exact"/>
        <w:ind w:left="0" w:leftChars="0" w:firstLine="0" w:firstLineChars="0"/>
        <w:jc w:val="both"/>
        <w:rPr>
          <w:rFonts w:ascii="仿宋_GB2312" w:hAnsi="仿宋_GB2312" w:eastAsia="仿宋_GB2312" w:cs="仿宋_GB2312"/>
          <w:sz w:val="36"/>
          <w:szCs w:val="36"/>
        </w:rPr>
      </w:pPr>
    </w:p>
    <w:sectPr>
      <w:footerReference r:id="rId4" w:type="default"/>
      <w:pgSz w:w="11906" w:h="16838"/>
      <w:pgMar w:top="2098" w:right="1474" w:bottom="1984" w:left="1474" w:header="851" w:footer="1417"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41A749-1158-4D25-AAB2-3A28FCC940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CBA627D3-8326-4D8E-BA46-CD667F0F9CA2}"/>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auto"/>
    <w:pitch w:val="default"/>
    <w:sig w:usb0="00000001" w:usb1="080E0000" w:usb2="00000000" w:usb3="00000000" w:csb0="00040000" w:csb1="00000000"/>
    <w:embedRegular r:id="rId3" w:fontKey="{13743C0E-9C2B-4D81-8C5E-E44A0C22587A}"/>
  </w:font>
  <w:font w:name="微软雅黑">
    <w:panose1 w:val="020B0503020204020204"/>
    <w:charset w:val="86"/>
    <w:family w:val="swiss"/>
    <w:pitch w:val="default"/>
    <w:sig w:usb0="80000287" w:usb1="280F3C52" w:usb2="00000016" w:usb3="00000000" w:csb0="0004001F" w:csb1="00000000"/>
    <w:embedRegular r:id="rId4" w:fontKey="{B2790DEB-CE5C-4BD5-A4FC-92C9FB4FB594}"/>
  </w:font>
  <w:font w:name="楷体_GB2312">
    <w:panose1 w:val="02010609030101010101"/>
    <w:charset w:val="86"/>
    <w:family w:val="auto"/>
    <w:pitch w:val="default"/>
    <w:sig w:usb0="00000001" w:usb1="080E0000" w:usb2="00000000" w:usb3="00000000" w:csb0="00040000" w:csb1="00000000"/>
    <w:embedRegular r:id="rId5" w:fontKey="{D6602813-CB30-4E7C-98AA-9FA299B6B2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821D">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CF9E9E">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ECF9E9E">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D3566">
    <w:pPr>
      <w:pStyle w:val="10"/>
      <w:ind w:firstLine="360"/>
    </w:pPr>
  </w:p>
  <w:p w14:paraId="3B28BDB2">
    <w:pPr>
      <w:pStyle w:val="10"/>
      <w:spacing w:line="240" w:lineRule="atLeast"/>
      <w:ind w:firstLine="360"/>
    </w:pPr>
  </w:p>
  <w:p w14:paraId="002C9E6D">
    <w:pPr>
      <w:pStyle w:val="10"/>
      <w:spacing w:line="240" w:lineRule="atLeast"/>
      <w:ind w:firstLine="360"/>
      <w:rPr>
        <w:rFonts w:ascii="宋体" w:hAnsi="宋体" w:eastAsia="宋体"/>
      </w:rPr>
    </w:pPr>
  </w:p>
  <w:p w14:paraId="152AF146">
    <w:pPr>
      <w:pStyle w:val="10"/>
      <w:spacing w:line="240" w:lineRule="atLeast"/>
      <w:ind w:firstLine="360"/>
      <w:rPr>
        <w:rFonts w:ascii="宋体" w:hAnsi="宋体"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60C1C"/>
    <w:rsid w:val="00211D4F"/>
    <w:rsid w:val="00244566"/>
    <w:rsid w:val="00274168"/>
    <w:rsid w:val="00303135"/>
    <w:rsid w:val="00423A8E"/>
    <w:rsid w:val="005B5C3D"/>
    <w:rsid w:val="006225FF"/>
    <w:rsid w:val="00683674"/>
    <w:rsid w:val="006E5F43"/>
    <w:rsid w:val="006F458B"/>
    <w:rsid w:val="00856E49"/>
    <w:rsid w:val="008D04E1"/>
    <w:rsid w:val="00B10D37"/>
    <w:rsid w:val="00B110BF"/>
    <w:rsid w:val="00C51763"/>
    <w:rsid w:val="00C77C8D"/>
    <w:rsid w:val="00C91F0B"/>
    <w:rsid w:val="00D27784"/>
    <w:rsid w:val="00D34B1F"/>
    <w:rsid w:val="00D85AE1"/>
    <w:rsid w:val="00DF0C76"/>
    <w:rsid w:val="00E538B7"/>
    <w:rsid w:val="00E62560"/>
    <w:rsid w:val="00FF0413"/>
    <w:rsid w:val="017A4F87"/>
    <w:rsid w:val="03353615"/>
    <w:rsid w:val="04046741"/>
    <w:rsid w:val="052E6A0B"/>
    <w:rsid w:val="07293CFB"/>
    <w:rsid w:val="07493558"/>
    <w:rsid w:val="08FA3336"/>
    <w:rsid w:val="09C63218"/>
    <w:rsid w:val="0D1C2D59"/>
    <w:rsid w:val="0D500D75"/>
    <w:rsid w:val="0D760C1C"/>
    <w:rsid w:val="0F8C0A60"/>
    <w:rsid w:val="11072A94"/>
    <w:rsid w:val="12644E3C"/>
    <w:rsid w:val="141677A5"/>
    <w:rsid w:val="1E4E2CD9"/>
    <w:rsid w:val="1F096E77"/>
    <w:rsid w:val="20AA3067"/>
    <w:rsid w:val="20FF1092"/>
    <w:rsid w:val="2182287C"/>
    <w:rsid w:val="24CE259C"/>
    <w:rsid w:val="268E480D"/>
    <w:rsid w:val="268F3FB6"/>
    <w:rsid w:val="276F6846"/>
    <w:rsid w:val="33340EF0"/>
    <w:rsid w:val="33452BAA"/>
    <w:rsid w:val="33DA6921"/>
    <w:rsid w:val="363B5379"/>
    <w:rsid w:val="39D733F3"/>
    <w:rsid w:val="3CF3094E"/>
    <w:rsid w:val="40AC078C"/>
    <w:rsid w:val="43F56E27"/>
    <w:rsid w:val="449F0C8C"/>
    <w:rsid w:val="46841EB6"/>
    <w:rsid w:val="4A5676C5"/>
    <w:rsid w:val="4B08477A"/>
    <w:rsid w:val="4CD43197"/>
    <w:rsid w:val="4CDB65A8"/>
    <w:rsid w:val="4DF2672C"/>
    <w:rsid w:val="4F142CE9"/>
    <w:rsid w:val="5263104F"/>
    <w:rsid w:val="5276331B"/>
    <w:rsid w:val="527F4767"/>
    <w:rsid w:val="54450D7C"/>
    <w:rsid w:val="56D978FA"/>
    <w:rsid w:val="57715B3F"/>
    <w:rsid w:val="58093063"/>
    <w:rsid w:val="5AA05161"/>
    <w:rsid w:val="5D081B2B"/>
    <w:rsid w:val="5FF5758A"/>
    <w:rsid w:val="608B4CBB"/>
    <w:rsid w:val="624D41D8"/>
    <w:rsid w:val="63CE60C7"/>
    <w:rsid w:val="64CF659A"/>
    <w:rsid w:val="64F1769B"/>
    <w:rsid w:val="652E42E7"/>
    <w:rsid w:val="658C2E2C"/>
    <w:rsid w:val="66981AA0"/>
    <w:rsid w:val="684E77D6"/>
    <w:rsid w:val="68722255"/>
    <w:rsid w:val="68F15392"/>
    <w:rsid w:val="69FF6FDA"/>
    <w:rsid w:val="6A404C8B"/>
    <w:rsid w:val="6D941DDF"/>
    <w:rsid w:val="715352FB"/>
    <w:rsid w:val="737E3665"/>
    <w:rsid w:val="778516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before="240" w:after="240"/>
      <w:outlineLvl w:val="0"/>
    </w:pPr>
    <w:rPr>
      <w:rFonts w:ascii="黑体" w:hAnsi="黑体" w:eastAsia="黑体"/>
      <w:b/>
      <w:kern w:val="44"/>
      <w:sz w:val="32"/>
      <w:szCs w:val="36"/>
    </w:rPr>
  </w:style>
  <w:style w:type="paragraph" w:styleId="4">
    <w:name w:val="heading 2"/>
    <w:basedOn w:val="1"/>
    <w:next w:val="1"/>
    <w:qFormat/>
    <w:uiPriority w:val="9"/>
    <w:pPr>
      <w:keepNext/>
      <w:keepLines/>
      <w:spacing w:before="160" w:after="160"/>
      <w:outlineLvl w:val="1"/>
    </w:pPr>
    <w:rPr>
      <w:rFonts w:ascii="楷体" w:hAnsi="楷体" w:eastAsia="楷体"/>
      <w:b/>
      <w:bCs/>
      <w:sz w:val="30"/>
      <w:szCs w:val="32"/>
    </w:rPr>
  </w:style>
  <w:style w:type="paragraph" w:styleId="5">
    <w:name w:val="heading 3"/>
    <w:basedOn w:val="1"/>
    <w:next w:val="1"/>
    <w:qFormat/>
    <w:uiPriority w:val="9"/>
    <w:pPr>
      <w:keepNext/>
      <w:keepLines/>
      <w:outlineLvl w:val="2"/>
    </w:pPr>
    <w:rPr>
      <w:b/>
      <w:bCs/>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kinsoku w:val="0"/>
      <w:autoSpaceDE w:val="0"/>
      <w:autoSpaceDN w:val="0"/>
      <w:adjustRightInd w:val="0"/>
      <w:snapToGrid w:val="0"/>
      <w:spacing w:line="360" w:lineRule="auto"/>
      <w:ind w:left="-40" w:leftChars="-40" w:right="51" w:rightChars="51" w:firstLine="200" w:firstLineChars="200"/>
      <w:jc w:val="left"/>
      <w:textAlignment w:val="baseline"/>
    </w:pPr>
    <w:rPr>
      <w:rFonts w:ascii="宋体" w:hAnsi="Arial" w:eastAsia="仿宋_GB2312" w:cs="Arial"/>
      <w:snapToGrid w:val="0"/>
      <w:color w:val="000000"/>
      <w:kern w:val="0"/>
      <w:sz w:val="24"/>
      <w:szCs w:val="28"/>
      <w:lang w:eastAsia="en-US"/>
    </w:rPr>
  </w:style>
  <w:style w:type="paragraph" w:styleId="6">
    <w:name w:val="Body Text"/>
    <w:basedOn w:val="1"/>
    <w:next w:val="1"/>
    <w:qFormat/>
    <w:uiPriority w:val="99"/>
    <w:rPr>
      <w:rFonts w:ascii="Times New Roman" w:hAnsi="Times New Roman" w:eastAsia="Times New Roman"/>
      <w:sz w:val="20"/>
      <w:szCs w:val="20"/>
      <w:lang w:val="zh-CN" w:bidi="zh-CN"/>
    </w:rPr>
  </w:style>
  <w:style w:type="paragraph" w:styleId="7">
    <w:name w:val="Body Text Indent"/>
    <w:basedOn w:val="1"/>
    <w:unhideWhenUsed/>
    <w:qFormat/>
    <w:uiPriority w:val="99"/>
    <w:pPr>
      <w:spacing w:after="120"/>
      <w:ind w:left="420" w:leftChars="200"/>
    </w:pPr>
  </w:style>
  <w:style w:type="paragraph" w:styleId="8">
    <w:name w:val="Balloon Text"/>
    <w:basedOn w:val="1"/>
    <w:link w:val="21"/>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rPr>
  </w:style>
  <w:style w:type="paragraph" w:styleId="10">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rPr>
      <w:rFonts w:ascii="Times New Roman" w:hAnsi="Times New Roman"/>
      <w:b/>
    </w:rPr>
  </w:style>
  <w:style w:type="paragraph" w:styleId="12">
    <w:name w:val="toc 2"/>
    <w:basedOn w:val="1"/>
    <w:next w:val="1"/>
    <w:unhideWhenUsed/>
    <w:qFormat/>
    <w:uiPriority w:val="39"/>
    <w:pPr>
      <w:ind w:left="420" w:leftChars="200"/>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Body Text First Indent 2"/>
    <w:basedOn w:val="7"/>
    <w:unhideWhenUsed/>
    <w:qFormat/>
    <w:uiPriority w:val="0"/>
    <w:pPr>
      <w:ind w:firstLine="420"/>
    </w:pPr>
  </w:style>
  <w:style w:type="character" w:styleId="17">
    <w:name w:val="Strong"/>
    <w:basedOn w:val="16"/>
    <w:qFormat/>
    <w:uiPriority w:val="22"/>
    <w:rPr>
      <w:b/>
      <w:bCs/>
    </w:rPr>
  </w:style>
  <w:style w:type="paragraph" w:customStyle="1" w:styleId="18">
    <w:name w:val="大标题"/>
    <w:basedOn w:val="1"/>
    <w:qFormat/>
    <w:uiPriority w:val="0"/>
    <w:pPr>
      <w:spacing w:line="360" w:lineRule="auto"/>
      <w:jc w:val="center"/>
    </w:pPr>
    <w:rPr>
      <w:rFonts w:ascii="Arial Unicode MS" w:hAnsi="方正小标宋简体" w:eastAsia="Arial Unicode MS" w:cs="方正小标宋简体"/>
      <w:bCs/>
      <w:sz w:val="52"/>
      <w:szCs w:val="52"/>
    </w:rPr>
  </w:style>
  <w:style w:type="paragraph" w:customStyle="1" w:styleId="19">
    <w:name w:val="1级标题"/>
    <w:basedOn w:val="1"/>
    <w:qFormat/>
    <w:uiPriority w:val="0"/>
    <w:pPr>
      <w:spacing w:before="240" w:after="240"/>
      <w:outlineLvl w:val="0"/>
    </w:pPr>
    <w:rPr>
      <w:rFonts w:ascii="楷体" w:hAnsi="楷体" w:eastAsia="黑体"/>
      <w:b/>
      <w:szCs w:val="32"/>
    </w:rPr>
  </w:style>
  <w:style w:type="paragraph" w:customStyle="1" w:styleId="20">
    <w:name w:val="标题落款+日期"/>
    <w:basedOn w:val="1"/>
    <w:qFormat/>
    <w:uiPriority w:val="0"/>
    <w:pPr>
      <w:spacing w:line="500" w:lineRule="exact"/>
      <w:jc w:val="center"/>
    </w:pPr>
    <w:rPr>
      <w:rFonts w:ascii="楷体" w:hAnsi="楷体" w:eastAsia="楷体"/>
      <w:b/>
      <w:sz w:val="32"/>
      <w:szCs w:val="32"/>
    </w:rPr>
  </w:style>
  <w:style w:type="character" w:customStyle="1" w:styleId="21">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2">
    <w:name w:val="页脚 Char"/>
    <w:basedOn w:val="16"/>
    <w:link w:val="9"/>
    <w:qFormat/>
    <w:uiPriority w:val="0"/>
    <w:rPr>
      <w:rFonts w:asciiTheme="minorHAnsi" w:hAnsiTheme="minorHAnsi" w:eastAsiaTheme="minorEastAsia" w:cstheme="minorBidi"/>
      <w:kern w:val="2"/>
      <w:sz w:val="18"/>
      <w:szCs w:val="24"/>
    </w:rPr>
  </w:style>
  <w:style w:type="character" w:customStyle="1" w:styleId="23">
    <w:name w:val="页眉 Char"/>
    <w:basedOn w:val="16"/>
    <w:link w:val="10"/>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f1ae3f1b-c31e-497c-89df-30c05a46fc89</errorID>
      <errorWord>[2024]1号</errorWord>
      <group>L1_Knowledge</group>
      <groupName>知识性问题</groupName>
      <ability>L2_Knowledge</ability>
      <abilityName>其他知识</abilityName>
      <candidateList>
        <item>〔2024〕1号</item>
      </candidateList>
      <explain>发文字号格式错误。</explain>
      <paraID> 326E7C8</paraID>
      <start>46</start>
      <end>54</end>
      <status>unmodified</status>
      <modifiedWord/>
      <trackRevisions>false</trackRevisions>
    </reviewItem>
    <reviewItem>
      <errorID>cc51ec93-1752-4405-805a-944f92950e51</errorID>
      <errorWord>[2025]60号</errorWord>
      <group>L1_Knowledge</group>
      <groupName>知识性问题</groupName>
      <ability>L2_Knowledge</ability>
      <abilityName>其他知识</abilityName>
      <candidateList>
        <item>〔2025〕60号</item>
      </candidateList>
      <explain>发文字号格式错误。</explain>
      <paraID> 326E7C8</paraID>
      <start>77</start>
      <end>86</end>
      <status>unmodified</status>
      <modifiedWord/>
      <trackRevisions>false</trackRevisions>
    </reviewItem>
    <reviewItem>
      <errorID>69062b4b-2913-4975-90bd-27c6e83f0a5a</errorID>
      <errorWord>[2023]71号</errorWord>
      <group>L1_Knowledge</group>
      <groupName>知识性问题</groupName>
      <ability>L2_Knowledge</ability>
      <abilityName>其他知识</abilityName>
      <candidateList>
        <item>〔2023〕71号</item>
      </candidateList>
      <explain>发文字号格式错误。</explain>
      <paraID> 326E7C8</paraID>
      <start>113</start>
      <end>122</end>
      <status>unmodified</status>
      <modifiedWord/>
      <trackRevisions>false</trackRevisions>
    </reviewItem>
    <reviewItem>
      <errorID>f0902e4c-1e4a-4982-9a24-8b871f735012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3C3084B3</paraID>
      <start>0</start>
      <end>2</end>
      <status>unmodified</status>
      <modifiedWord/>
      <trackRevisions>false</trackRevisions>
    </reviewItem>
    <reviewItem>
      <errorID>6b871181-738b-4604-b993-5671fdb862e3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6E551ADA</paraID>
      <start>6</start>
      <end>8</end>
      <status>unmodified</status>
      <modifiedWord/>
      <trackRevisions>false</trackRevisions>
    </reviewItem>
    <reviewItem>
      <errorID>0fa56c88-9d77-4ff6-b566-37d8088c7e27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6F7F1F14</paraID>
      <start>0</start>
      <end>2</end>
      <status>unmodified</status>
      <modifiedWord/>
      <trackRevisions>false</trackRevisions>
    </reviewItem>
    <reviewItem>
      <errorID>dcac0672-d021-4828-8bb6-e2bcb58f0d53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D2E589E</paraID>
      <start>0</start>
      <end>2</end>
      <status>unmodified</status>
      <modifiedWord/>
      <trackRevisions>false</trackRevisions>
    </reviewItem>
    <reviewItem>
      <errorID>40a2e40f-bae8-4620-af93-68b9dfa61cd8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5C756E44</paraID>
      <start>0</start>
      <end>2</end>
      <status>unmodified</status>
      <modifiedWord/>
      <trackRevisions>false</trackRevisions>
    </reviewItem>
    <reviewItem>
      <errorID>0e03b319-a62a-4888-995e-abb6cb2155a6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115D71AF</paraID>
      <start>0</start>
      <end>2</end>
      <status>unmodified</status>
      <modifiedWord/>
      <trackRevisions>false</trackRevisions>
    </reviewItem>
    <reviewItem>
      <errorID>5d9be174-866e-4184-82d7-28f92d0fce24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54E4052C</paraID>
      <start>0</start>
      <end>2</end>
      <status>unmodified</status>
      <modifiedWord/>
      <trackRevisions>false</trackRevisions>
    </reviewItem>
    <reviewItem>
      <errorID>359e5f3d-a50e-4951-bc4e-759b30df035d</errorID>
      <errorWord>。。</errorWord>
      <group>L1_Punc</group>
      <groupName>标点问题</groupName>
      <ability>L2_Punc</ability>
      <abilityName>标点符号检查</abilityName>
      <candidateList>
        <item>。</item>
      </candidateList>
      <explain/>
      <paraID>76F97BE8</paraID>
      <start>115</start>
      <end>251</end>
      <status>modified</status>
      <modifiedWord>。</modifiedWord>
      <trackRevisions>true</trackRevisions>
    </reviewItem>
    <reviewItem>
      <errorID>02ad3049-bb86-4f0d-9016-46487f64f7f4</errorID>
      <errorWord>年</errorWord>
      <group>L1_Word</group>
      <groupName>字词问题</groupName>
      <ability>L2_Typo</ability>
      <abilityName>字词错误</abilityName>
      <candidateList>
        <item>年来</item>
      </candidateList>
      <explain/>
      <paraID>2E631BC9</paraID>
      <start>3</start>
      <end>4</end>
      <status>unmodified</status>
      <modifiedWord/>
      <trackRevisions>false</trackRevisions>
    </reviewItem>
    <reviewItem>
      <errorID>190358ca-37ab-4171-876d-81a42256c122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468631F3</paraID>
      <start>28</start>
      <end>29</end>
      <status>unmodified</status>
      <modifiedWord/>
      <trackRevisions>false</trackRevisions>
    </reviewItem>
    <reviewItem>
      <errorID>25808d3c-b23a-4d5d-b82f-4c9165113d18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58F607F8</paraID>
      <start>222</start>
      <end>225</end>
      <status>unmodified</status>
      <modifiedWord/>
      <trackRevisions>false</trackRevisions>
    </reviewItem>
    <reviewItem>
      <errorID>2876647b-a07c-49a9-b27e-ad3bdc798c65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58F607F8</paraID>
      <start>232</start>
      <end>235</end>
      <status>unmodified</status>
      <modifiedWord/>
      <trackRevisions>false</trackRevisions>
    </reviewItem>
    <reviewItem>
      <errorID>a7925012-018f-4b85-98d7-14382c65a8bf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58F607F8</paraID>
      <start>241</start>
      <end>244</end>
      <status>unmodified</status>
      <modifiedWord/>
      <trackRevisions>false</trackRevisions>
    </reviewItem>
    <reviewItem>
      <errorID>b449fd96-fcd4-43d7-a9bb-310c9daf44e3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58F607F8</paraID>
      <start>251</start>
      <end>254</end>
      <status>unmodified</status>
      <modifiedWord/>
      <trackRevisions>false</trackRevisions>
    </reviewItem>
    <reviewItem>
      <errorID>db655e66-9fb4-4d17-bafd-cfd2219a5c79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5869CCF4</paraID>
      <start>0</start>
      <end>2</end>
      <status>unmodified</status>
      <modifiedWord/>
      <trackRevisions>false</trackRevisions>
    </reviewItem>
    <reviewItem>
      <errorID>b7ae00d6-78ff-4daf-90dd-5eacb98617b8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544DC416</paraID>
      <start>0</start>
      <end>2</end>
      <status>unmodified</status>
      <modifiedWord/>
      <trackRevisions>false</trackRevisions>
    </reviewItem>
    <reviewItem>
      <errorID>6e027bd0-f7a4-4f48-af2d-e8f497751c12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64D430E</paraID>
      <start>0</start>
      <end>2</end>
      <status>unmodified</status>
      <modifiedWord/>
      <trackRevisions>false</trackRevisions>
    </reviewItem>
    <reviewItem>
      <errorID>2224aa0a-3c47-434f-b9ae-4344ccc5143f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69D63FE8</paraID>
      <start>0</start>
      <end>2</end>
      <status>unmodified</status>
      <modifiedWord/>
      <trackRevisions>false</trackRevisions>
    </reviewItem>
    <reviewItem>
      <errorID>cd95a0de-a379-42ed-b111-190e8febab3b</errorID>
      <errorWord>，</errorWord>
      <group>L1_Word</group>
      <groupName>字词问题</groupName>
      <ability>L2_Typo</ability>
      <abilityName>字词错误</abilityName>
      <candidateList>
        <item>，以</item>
      </candidateList>
      <explain/>
      <paraID>60FF9B12</paraID>
      <start>44</start>
      <end>45</end>
      <status>unmodified</status>
      <modifiedWord/>
      <trackRevisions>false</trackRevisions>
    </reviewItem>
    <reviewItem>
      <errorID>096f8c1c-ae88-45fb-8f1b-69cd77b4783b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4B510CD0</paraID>
      <start>28</start>
      <end>29</end>
      <status>unmodified</status>
      <modifiedWord/>
      <trackRevisions>false</trackRevisions>
    </reviewItem>
    <reviewItem>
      <errorID>f9bd8f16-d38c-4419-8656-a2f603e2f19e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373D71E2</paraID>
      <start>28</start>
      <end>29</end>
      <status>unmodified</status>
      <modifiedWord/>
      <trackRevisions>false</trackRevisions>
    </reviewItem>
    <reviewItem>
      <errorID>fd3ddb11-e909-460b-b5a9-907029f365bc</errorID>
      <errorWord>《中共中央、国务院</errorWord>
      <group>L1_Political</group>
      <groupName>政治性问题</groupName>
      <ability>L2_Unpolitical</ability>
      <abilityName>政治敏感错误</abilityName>
      <candidateList>
        <item>《中共中央 国务院</item>
      </candidateList>
      <explain/>
      <paraID>118E0F3D</paraID>
      <start>188</start>
      <end>197</end>
      <status>unmodified</status>
      <modifiedWord/>
      <trackRevisions>false</trackRevisions>
    </reviewItem>
    <reviewItem>
      <errorID>ca3c53ba-08db-4efb-a99b-1ee6e432db3b</errorID>
      <errorWord>法律、法规</errorWord>
      <group>L1_Word</group>
      <groupName>字词问题</groupName>
      <ability>L2_Typo</ability>
      <abilityName>字词错误</abilityName>
      <candidateList>
        <item>法律法规</item>
      </candidateList>
      <explain/>
      <paraID>118E0F3D</paraID>
      <start>401</start>
      <end>406</end>
      <status>unmodified</status>
      <modifiedWord/>
      <trackRevisions>false</trackRevisions>
    </reviewItem>
    <reviewItem>
      <errorID>ac267d97-2104-441b-b78d-1762838ffe27</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74477EC0</paraID>
      <start>35</start>
      <end>37</end>
      <status>unmodified</status>
      <modifiedWord/>
      <trackRevisions>false</trackRevisions>
    </reviewItem>
    <reviewItem>
      <errorID>5eda5b7a-0b61-4d59-88a8-2a744a2d67c9</errorID>
      <errorWord>财政违法行为处罚处分条例</errorWord>
      <group>L1_Knowledge</group>
      <groupName>知识性问题</groupName>
      <ability>L2_Knowledge</ability>
      <abilityName>其他知识</abilityName>
      <candidateList>
        <item>《财政违法行为处罚处分条例》</item>
      </candidateList>
      <explain>完整法律法规名称需要加书名号，请注意检查。</explain>
      <paraID>74477EC0</paraID>
      <start>48</start>
      <end>60</end>
      <status>unmodified</status>
      <modifiedWord/>
      <trackRevisions>false</trackRevisions>
    </reviewItem>
    <reviewItem>
      <errorID>e0ad50c5-2b08-48ea-a3c6-4831a19e8da5</errorID>
      <errorWord>行政机关公务员处分条例</errorWord>
      <group>L1_Knowledge</group>
      <groupName>知识性问题</groupName>
      <ability>L2_Knowledge</ability>
      <abilityName>其他知识</abilityName>
      <candidateList/>
      <explain>该法规已废止，请注意检查引用是否正确。</explain>
      <paraID>7322C7EA</paraID>
      <start>90</start>
      <end>101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500EF-E915-4277-A6AE-3A274E8CC9E8}">
  <ds:schemaRefs/>
</ds:datastoreItem>
</file>

<file path=docProps/app.xml><?xml version="1.0" encoding="utf-8"?>
<Properties xmlns="http://schemas.openxmlformats.org/officeDocument/2006/extended-properties" xmlns:vt="http://schemas.openxmlformats.org/officeDocument/2006/docPropsVTypes">
  <Template>Normal</Template>
  <Company>yili</Company>
  <Pages>8</Pages>
  <Words>2736</Words>
  <Characters>2787</Characters>
  <Lines>20</Lines>
  <Paragraphs>5</Paragraphs>
  <TotalTime>10</TotalTime>
  <ScaleCrop>false</ScaleCrop>
  <LinksUpToDate>false</LinksUpToDate>
  <CharactersWithSpaces>2811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2026-01-20T03:14:00Z</dcterms:created>
  <dc:creator>LSQ</dc:creator>
  <cp:lastModifiedBy>李建国</cp:lastModifiedBy>
  <cp:lastPrinted>2026-03-18T09:15:00Z</cp:lastPrinted>
  <dcterms:modified xsi:type="dcterms:W3CDTF">2026-03-31T02:47:16Z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12EF1FE38ACB4B99AA3D28B74EF7A7B0_13</vt:lpwstr>
  </property>
  <property fmtid="{D5CDD505-2E9C-101B-9397-08002B2CF9AE}" pid="4" name="KSOTemplateDocerSaveRecord">
    <vt:lpwstr>eyJoZGlkIjoiYjk0NjUxYzg5OGJmM2U4NzkwOGIzY2YxY2RkOTQ5YzIiLCJ1c2VySWQiOiI0MTIxNjY5NzAifQ==</vt:lpwstr>
  </property>
</Properties>
</file>